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556B6E6C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0B1EB3">
        <w:rPr>
          <w:b/>
          <w:sz w:val="24"/>
        </w:rPr>
        <w:t xml:space="preserve">Besluitenlijst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040D1AEF" w:rsidR="00D51348" w:rsidRPr="004B6EA6" w:rsidRDefault="008D3E32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11-01</w:t>
      </w:r>
      <w:r w:rsidR="00413F61">
        <w:rPr>
          <w:rFonts w:ascii="Arial" w:hAnsi="Arial"/>
          <w:b/>
          <w:sz w:val="24"/>
          <w:szCs w:val="24"/>
        </w:rPr>
        <w:t>-202</w:t>
      </w:r>
      <w:r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15.00 – 17.00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locatie: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4965E6CB" w14:textId="77777777" w:rsidR="000B1EB3" w:rsidRDefault="000B1EB3" w:rsidP="000B1EB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T. Stoker (voorzitter)</w:t>
      </w:r>
    </w:p>
    <w:p w14:paraId="6553CF89" w14:textId="77777777" w:rsidR="000B1EB3" w:rsidRDefault="000B1EB3" w:rsidP="000B1EB3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H. Aalfs (</w:t>
      </w:r>
      <w:proofErr w:type="spellStart"/>
      <w:r>
        <w:rPr>
          <w:rFonts w:ascii="Arial" w:hAnsi="Arial"/>
          <w:spacing w:val="-3"/>
        </w:rPr>
        <w:t>vice</w:t>
      </w:r>
      <w:proofErr w:type="spellEnd"/>
      <w:r>
        <w:rPr>
          <w:rFonts w:ascii="Arial" w:hAnsi="Arial"/>
          <w:spacing w:val="-3"/>
        </w:rPr>
        <w:t xml:space="preserve"> voorzitter)</w:t>
      </w:r>
    </w:p>
    <w:p w14:paraId="5B4DBA25" w14:textId="77777777" w:rsidR="000B1EB3" w:rsidRDefault="000B1EB3" w:rsidP="000B1EB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J.N. Schoustra (secretaris)</w:t>
      </w:r>
    </w:p>
    <w:p w14:paraId="4FEB158D" w14:textId="47B9C614" w:rsidR="000B1EB3" w:rsidRDefault="000B1EB3" w:rsidP="000B1EB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P. Faber (penningmeester)</w:t>
      </w:r>
    </w:p>
    <w:p w14:paraId="08A6A296" w14:textId="65ACC620" w:rsidR="000B1EB3" w:rsidRDefault="000B1EB3" w:rsidP="000B1EB3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L. van Felius </w:t>
      </w:r>
      <w:r>
        <w:rPr>
          <w:rFonts w:ascii="Arial" w:hAnsi="Arial"/>
          <w:spacing w:val="-3"/>
        </w:rPr>
        <w:t>(digitaal aanwezig)</w:t>
      </w:r>
    </w:p>
    <w:p w14:paraId="7BB7F83B" w14:textId="77777777" w:rsidR="000B1EB3" w:rsidRDefault="000B1EB3" w:rsidP="000B1EB3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G. Diever (directeur, a.i.)</w:t>
      </w:r>
    </w:p>
    <w:p w14:paraId="5BBAE1EC" w14:textId="77777777" w:rsidR="000B1EB3" w:rsidRPr="001D0D22" w:rsidRDefault="000B1EB3" w:rsidP="000B1EB3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J.J. Werkman (coördinator Onderwijs, Personeel &amp; Organisatie gemeente Ameland)</w:t>
      </w:r>
    </w:p>
    <w:p w14:paraId="16997522" w14:textId="77777777" w:rsidR="000B1EB3" w:rsidRDefault="000B1EB3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E111384" w:rsidR="0095310F" w:rsidRDefault="000B1EB3" w:rsidP="00B60FC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voorzitter heet iedereen van harte welkom en opent de bijeenkomst. </w:t>
      </w:r>
    </w:p>
    <w:p w14:paraId="7026BAFE" w14:textId="77777777" w:rsidR="000B1EB3" w:rsidRDefault="000B1EB3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09D5CB07" w:rsidR="0095310F" w:rsidRDefault="000B1EB3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agenda wordt ongewijzigd vastgesteld. De directeur geeft een mondelinge toelichting op de onderwijskundige resultaten van de leerlingen. </w:t>
      </w:r>
    </w:p>
    <w:p w14:paraId="79D4D5F2" w14:textId="77777777" w:rsidR="000B1EB3" w:rsidRDefault="000B1EB3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7777777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7316522C" w14:textId="1540EBA3" w:rsidR="00346DB5" w:rsidRDefault="008D3E32" w:rsidP="008D3E32">
      <w:pPr>
        <w:tabs>
          <w:tab w:val="left" w:pos="284"/>
        </w:tabs>
        <w:ind w:left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</w:t>
      </w:r>
      <w:proofErr w:type="spellStart"/>
      <w:r>
        <w:rPr>
          <w:rFonts w:ascii="Arial" w:hAnsi="Arial"/>
          <w:spacing w:val="-2"/>
        </w:rPr>
        <w:t>Marap</w:t>
      </w:r>
      <w:proofErr w:type="spellEnd"/>
      <w:r>
        <w:rPr>
          <w:rFonts w:ascii="Arial" w:hAnsi="Arial"/>
          <w:spacing w:val="-2"/>
        </w:rPr>
        <w:t xml:space="preserve"> Q3 2022 OPO Ameland</w:t>
      </w:r>
      <w:r w:rsidR="000B1EB3">
        <w:rPr>
          <w:rFonts w:ascii="Arial" w:hAnsi="Arial"/>
          <w:spacing w:val="-2"/>
        </w:rPr>
        <w:t xml:space="preserve"> --&gt; voor kennisgeving aangenomen. </w:t>
      </w:r>
      <w:r w:rsidR="00B759D4">
        <w:rPr>
          <w:rFonts w:ascii="Arial" w:hAnsi="Arial"/>
          <w:spacing w:val="-2"/>
        </w:rPr>
        <w:t xml:space="preserve">Eenmalig negatief resultaat in verband met vervallen vordering </w:t>
      </w:r>
      <w:proofErr w:type="spellStart"/>
      <w:r w:rsidR="00B759D4">
        <w:rPr>
          <w:rFonts w:ascii="Arial" w:hAnsi="Arial"/>
          <w:spacing w:val="-2"/>
        </w:rPr>
        <w:t>lump</w:t>
      </w:r>
      <w:proofErr w:type="spellEnd"/>
      <w:r w:rsidR="00B759D4">
        <w:rPr>
          <w:rFonts w:ascii="Arial" w:hAnsi="Arial"/>
          <w:spacing w:val="-2"/>
        </w:rPr>
        <w:t xml:space="preserve"> </w:t>
      </w:r>
      <w:proofErr w:type="spellStart"/>
      <w:r w:rsidR="00B759D4">
        <w:rPr>
          <w:rFonts w:ascii="Arial" w:hAnsi="Arial"/>
          <w:spacing w:val="-2"/>
        </w:rPr>
        <w:t>sum</w:t>
      </w:r>
      <w:proofErr w:type="spellEnd"/>
      <w:r w:rsidR="00B759D4">
        <w:rPr>
          <w:rFonts w:ascii="Arial" w:hAnsi="Arial"/>
          <w:spacing w:val="-2"/>
        </w:rPr>
        <w:t xml:space="preserve"> op ministerie en afrekening gas OBS de Schakel. Zodra het cijfermatige deel van de jaarrekening 2022 gereed is delen met de penningmeester. </w:t>
      </w:r>
      <w:r>
        <w:rPr>
          <w:rFonts w:ascii="Arial" w:hAnsi="Arial"/>
          <w:spacing w:val="-2"/>
        </w:rPr>
        <w:t xml:space="preserve"> </w:t>
      </w:r>
    </w:p>
    <w:p w14:paraId="4135EC69" w14:textId="4939C0EB" w:rsidR="008D3E32" w:rsidRDefault="008D3E32" w:rsidP="008D3E32">
      <w:pPr>
        <w:tabs>
          <w:tab w:val="left" w:pos="284"/>
        </w:tabs>
        <w:ind w:left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-Brief Vervangingsfonds d.d. 14-10-2022 m.b.t. premiepercentages 2023</w:t>
      </w:r>
      <w:r w:rsidR="00B759D4">
        <w:rPr>
          <w:rFonts w:ascii="Arial" w:hAnsi="Arial"/>
          <w:spacing w:val="-2"/>
        </w:rPr>
        <w:t xml:space="preserve"> --. Voor kennisgeving aangenomen. </w:t>
      </w:r>
    </w:p>
    <w:p w14:paraId="1EC83BA4" w14:textId="343E42B1" w:rsidR="008D3E32" w:rsidRDefault="008D3E32" w:rsidP="008D3E32">
      <w:pPr>
        <w:tabs>
          <w:tab w:val="left" w:pos="284"/>
        </w:tabs>
        <w:ind w:left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-Brief DUO d.d. 19-10-2022 m.b.t. afwikkeling jaarverslag 2021</w:t>
      </w:r>
      <w:r w:rsidR="00B759D4">
        <w:rPr>
          <w:rFonts w:ascii="Arial" w:hAnsi="Arial"/>
          <w:spacing w:val="-2"/>
        </w:rPr>
        <w:t xml:space="preserve"> --&gt; voor kennisgeving aangenomen. Eisen </w:t>
      </w:r>
      <w:proofErr w:type="spellStart"/>
      <w:r w:rsidR="00B759D4">
        <w:rPr>
          <w:rFonts w:ascii="Arial" w:hAnsi="Arial"/>
          <w:spacing w:val="-2"/>
        </w:rPr>
        <w:t>bestuursverslag</w:t>
      </w:r>
      <w:proofErr w:type="spellEnd"/>
      <w:r w:rsidR="00B759D4">
        <w:rPr>
          <w:rFonts w:ascii="Arial" w:hAnsi="Arial"/>
          <w:spacing w:val="-2"/>
        </w:rPr>
        <w:t xml:space="preserve"> 2022 delen met voorzitter. </w:t>
      </w:r>
    </w:p>
    <w:p w14:paraId="208BA5A6" w14:textId="5500DB38" w:rsidR="00B759D4" w:rsidRDefault="00B759D4" w:rsidP="008D3E32">
      <w:pPr>
        <w:tabs>
          <w:tab w:val="left" w:pos="284"/>
        </w:tabs>
        <w:ind w:left="36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Directie:</w:t>
      </w:r>
      <w:r w:rsidR="00AF566C">
        <w:rPr>
          <w:rFonts w:ascii="Arial" w:hAnsi="Arial"/>
          <w:spacing w:val="-2"/>
        </w:rPr>
        <w:t xml:space="preserve"> e</w:t>
      </w:r>
      <w:r w:rsidR="00ED5CEF">
        <w:rPr>
          <w:rFonts w:ascii="Arial" w:hAnsi="Arial"/>
          <w:spacing w:val="-2"/>
        </w:rPr>
        <w:t xml:space="preserve">xtra </w:t>
      </w:r>
      <w:proofErr w:type="spellStart"/>
      <w:r w:rsidR="00ED5CEF">
        <w:rPr>
          <w:rFonts w:ascii="Arial" w:hAnsi="Arial"/>
          <w:spacing w:val="-2"/>
        </w:rPr>
        <w:t>teamdag</w:t>
      </w:r>
      <w:proofErr w:type="spellEnd"/>
      <w:r w:rsidR="00FA432E">
        <w:rPr>
          <w:rFonts w:ascii="Arial" w:hAnsi="Arial"/>
          <w:spacing w:val="-2"/>
        </w:rPr>
        <w:t xml:space="preserve"> begin januari gehouden</w:t>
      </w:r>
      <w:r w:rsidR="00ED5CEF">
        <w:rPr>
          <w:rFonts w:ascii="Arial" w:hAnsi="Arial"/>
          <w:spacing w:val="-2"/>
        </w:rPr>
        <w:t xml:space="preserve"> in verband met o</w:t>
      </w:r>
      <w:r w:rsidR="00FA432E">
        <w:rPr>
          <w:rFonts w:ascii="Arial" w:hAnsi="Arial"/>
          <w:spacing w:val="-2"/>
        </w:rPr>
        <w:t xml:space="preserve">rganisatie ontwikkelingen. </w:t>
      </w:r>
    </w:p>
    <w:p w14:paraId="1ECE37EB" w14:textId="77777777" w:rsidR="008D3E32" w:rsidRDefault="008D3E32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777777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5817C9">
        <w:rPr>
          <w:rFonts w:ascii="Arial" w:hAnsi="Arial"/>
          <w:spacing w:val="-2"/>
        </w:rPr>
        <w:t>Onderwijs, Personeel &amp; Organisatie</w:t>
      </w:r>
      <w:r>
        <w:rPr>
          <w:rFonts w:ascii="Arial" w:hAnsi="Arial"/>
          <w:spacing w:val="-2"/>
        </w:rPr>
        <w:tab/>
      </w:r>
    </w:p>
    <w:p w14:paraId="6DE599F7" w14:textId="5F0FCE9F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8D3E32">
        <w:rPr>
          <w:rFonts w:ascii="Arial" w:hAnsi="Arial"/>
          <w:spacing w:val="-2"/>
        </w:rPr>
        <w:t>02-11</w:t>
      </w:r>
      <w:r w:rsidR="002F6DA9">
        <w:rPr>
          <w:rFonts w:ascii="Arial" w:hAnsi="Arial"/>
          <w:spacing w:val="-2"/>
        </w:rPr>
        <w:t>-2022</w:t>
      </w:r>
    </w:p>
    <w:p w14:paraId="1C508514" w14:textId="1505A33A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8D3E32">
        <w:rPr>
          <w:rFonts w:ascii="Arial" w:hAnsi="Arial"/>
          <w:spacing w:val="-2"/>
        </w:rPr>
        <w:t>2 novem</w:t>
      </w:r>
      <w:r w:rsidR="00413F61">
        <w:rPr>
          <w:rFonts w:ascii="Arial" w:hAnsi="Arial"/>
          <w:spacing w:val="-2"/>
        </w:rPr>
        <w:t xml:space="preserve">ber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427198">
        <w:rPr>
          <w:rFonts w:ascii="Arial" w:hAnsi="Arial"/>
          <w:spacing w:val="-2"/>
        </w:rPr>
        <w:t>2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1E82DE0E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  <w:r w:rsidR="00FA432E">
        <w:rPr>
          <w:rFonts w:ascii="Arial" w:hAnsi="Arial"/>
          <w:spacing w:val="-2"/>
        </w:rPr>
        <w:t xml:space="preserve"> conform advies besloten</w:t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4AF2C36C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6B38D8">
        <w:rPr>
          <w:rFonts w:ascii="Arial" w:hAnsi="Arial"/>
          <w:spacing w:val="-2"/>
        </w:rPr>
        <w:t>werkgroep</w:t>
      </w:r>
    </w:p>
    <w:p w14:paraId="7C70C477" w14:textId="0DBFBF83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8D3E32">
        <w:rPr>
          <w:rFonts w:ascii="Arial" w:hAnsi="Arial"/>
          <w:spacing w:val="-2"/>
        </w:rPr>
        <w:t>09-12-</w:t>
      </w:r>
      <w:r>
        <w:rPr>
          <w:rFonts w:ascii="Arial" w:hAnsi="Arial"/>
          <w:spacing w:val="-2"/>
        </w:rPr>
        <w:t xml:space="preserve"> 2022</w:t>
      </w:r>
    </w:p>
    <w:p w14:paraId="0D2DF9B4" w14:textId="2EAE86C4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8D3E32">
        <w:rPr>
          <w:rFonts w:ascii="Arial" w:hAnsi="Arial"/>
          <w:spacing w:val="-2"/>
        </w:rPr>
        <w:t>meerjarenbegroting 2023-2026 en managementsamenvatting</w:t>
      </w:r>
    </w:p>
    <w:p w14:paraId="5D1EA61E" w14:textId="668C3319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</w:p>
    <w:p w14:paraId="74C1A5D0" w14:textId="2234C339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FA432E">
        <w:rPr>
          <w:rFonts w:ascii="Arial" w:hAnsi="Arial"/>
          <w:spacing w:val="-2"/>
        </w:rPr>
        <w:t>1. Akkoord.</w:t>
      </w:r>
    </w:p>
    <w:p w14:paraId="5D32267D" w14:textId="74785ED1" w:rsidR="00FA432E" w:rsidRDefault="00FA432E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>2. Advies GMR gevraagd</w:t>
      </w:r>
    </w:p>
    <w:p w14:paraId="48DA6F36" w14:textId="17D17D70" w:rsidR="00FA432E" w:rsidRDefault="00FA432E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3. Managementsamenvatting aanpassen. </w:t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72D7CBF6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</w:p>
    <w:p w14:paraId="182102CE" w14:textId="205673B0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8D3E32">
        <w:rPr>
          <w:rFonts w:ascii="Arial" w:hAnsi="Arial"/>
          <w:spacing w:val="-2"/>
        </w:rPr>
        <w:t>09-12-</w:t>
      </w:r>
      <w:r w:rsidR="008B061D">
        <w:rPr>
          <w:rFonts w:ascii="Arial" w:hAnsi="Arial"/>
          <w:spacing w:val="-2"/>
        </w:rPr>
        <w:t>2022</w:t>
      </w:r>
    </w:p>
    <w:p w14:paraId="45756424" w14:textId="2554D60A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8D3E32">
        <w:rPr>
          <w:rFonts w:ascii="Arial" w:hAnsi="Arial"/>
          <w:spacing w:val="-2"/>
        </w:rPr>
        <w:t>Nationaal Cohortonderzoek onderwijs 08DC en 09DN</w:t>
      </w:r>
    </w:p>
    <w:p w14:paraId="438F819C" w14:textId="34F9D30E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8D3E32">
        <w:rPr>
          <w:rFonts w:ascii="Arial" w:hAnsi="Arial"/>
          <w:spacing w:val="-2"/>
        </w:rPr>
        <w:t>bespreken / ter informatie</w:t>
      </w:r>
    </w:p>
    <w:p w14:paraId="736C10EA" w14:textId="70613F71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  <w:r w:rsidR="00224962">
        <w:rPr>
          <w:rFonts w:ascii="Arial" w:hAnsi="Arial"/>
          <w:spacing w:val="-2"/>
        </w:rPr>
        <w:t>voor kennisgeving aangenomen</w:t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77777777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</w:p>
    <w:p w14:paraId="682C011B" w14:textId="70EF8E61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</w:p>
    <w:p w14:paraId="32D1F2B4" w14:textId="7C4D0E63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6B38D8">
        <w:rPr>
          <w:rFonts w:ascii="Arial" w:hAnsi="Arial"/>
          <w:spacing w:val="-2"/>
        </w:rPr>
        <w:t>vergaderschema vanaf 1-8-2023</w:t>
      </w:r>
    </w:p>
    <w:p w14:paraId="7A3A18D5" w14:textId="18137188" w:rsidR="0002021D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6B38D8">
        <w:rPr>
          <w:rFonts w:ascii="Arial" w:hAnsi="Arial"/>
          <w:spacing w:val="-2"/>
        </w:rPr>
        <w:t>bespreken</w:t>
      </w:r>
    </w:p>
    <w:p w14:paraId="3E4AB87C" w14:textId="1CB0562F" w:rsidR="0095310F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224962">
        <w:rPr>
          <w:rFonts w:ascii="Arial" w:hAnsi="Arial"/>
          <w:spacing w:val="-2"/>
        </w:rPr>
        <w:t>doorschuiven naar bijeenkomst van 15 februari 2023</w:t>
      </w:r>
    </w:p>
    <w:p w14:paraId="53944922" w14:textId="77777777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5ECD6313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224962">
        <w:rPr>
          <w:rFonts w:ascii="Arial" w:hAnsi="Arial"/>
          <w:spacing w:val="-2"/>
        </w:rPr>
        <w:t>secretaris</w:t>
      </w:r>
    </w:p>
    <w:p w14:paraId="3D4AD064" w14:textId="0FC3A9EC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224962">
        <w:rPr>
          <w:rFonts w:ascii="Arial" w:hAnsi="Arial"/>
          <w:spacing w:val="-2"/>
        </w:rPr>
        <w:t>30-12-2022</w:t>
      </w:r>
    </w:p>
    <w:p w14:paraId="7A295EBF" w14:textId="25FF128F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224962">
        <w:rPr>
          <w:rFonts w:ascii="Arial" w:hAnsi="Arial"/>
          <w:spacing w:val="-2"/>
        </w:rPr>
        <w:t>Jaarverslag 2022, proces, gesprek accountant</w:t>
      </w:r>
    </w:p>
    <w:p w14:paraId="2024BE19" w14:textId="1060B87B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224962">
        <w:rPr>
          <w:rFonts w:ascii="Arial" w:hAnsi="Arial"/>
          <w:spacing w:val="-2"/>
        </w:rPr>
        <w:t>bespreken en afstemmen</w:t>
      </w:r>
    </w:p>
    <w:p w14:paraId="3C9D9089" w14:textId="685AE5D9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224962">
        <w:rPr>
          <w:rFonts w:ascii="Arial" w:hAnsi="Arial"/>
          <w:spacing w:val="-2"/>
        </w:rPr>
        <w:t xml:space="preserve">1. Eisen </w:t>
      </w:r>
      <w:proofErr w:type="spellStart"/>
      <w:r w:rsidR="00224962">
        <w:rPr>
          <w:rFonts w:ascii="Arial" w:hAnsi="Arial"/>
          <w:spacing w:val="-2"/>
        </w:rPr>
        <w:t>bestuursverslag</w:t>
      </w:r>
      <w:proofErr w:type="spellEnd"/>
      <w:r w:rsidR="00224962">
        <w:rPr>
          <w:rFonts w:ascii="Arial" w:hAnsi="Arial"/>
          <w:spacing w:val="-2"/>
        </w:rPr>
        <w:t xml:space="preserve"> delen.</w:t>
      </w:r>
    </w:p>
    <w:p w14:paraId="04DA7536" w14:textId="34278D23" w:rsidR="00AF566C" w:rsidRDefault="0022496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</w:t>
      </w:r>
      <w:r w:rsidR="00AF566C">
        <w:rPr>
          <w:rFonts w:ascii="Arial" w:hAnsi="Arial"/>
          <w:spacing w:val="-2"/>
        </w:rPr>
        <w:t xml:space="preserve">Regie ten aanzien van </w:t>
      </w:r>
      <w:proofErr w:type="spellStart"/>
      <w:r w:rsidR="00AF566C">
        <w:rPr>
          <w:rFonts w:ascii="Arial" w:hAnsi="Arial"/>
          <w:spacing w:val="-2"/>
        </w:rPr>
        <w:t>bestuursverslag</w:t>
      </w:r>
      <w:proofErr w:type="spellEnd"/>
      <w:r w:rsidR="00AF566C">
        <w:rPr>
          <w:rFonts w:ascii="Arial" w:hAnsi="Arial"/>
          <w:spacing w:val="-2"/>
        </w:rPr>
        <w:t xml:space="preserve"> ligt bij interim directeur</w:t>
      </w:r>
    </w:p>
    <w:p w14:paraId="02309718" w14:textId="487C92F7" w:rsidR="00224962" w:rsidRDefault="00AF566C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3. </w:t>
      </w:r>
      <w:r w:rsidR="00224962">
        <w:rPr>
          <w:rFonts w:ascii="Arial" w:hAnsi="Arial"/>
          <w:spacing w:val="-2"/>
        </w:rPr>
        <w:t>Akkoord met gesprek accountant</w:t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40BDF834" w14:textId="7E5C37BF" w:rsidR="00F5369C" w:rsidRDefault="00F5369C" w:rsidP="00F5369C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>secretaris</w:t>
      </w:r>
    </w:p>
    <w:p w14:paraId="52E7C38C" w14:textId="08D4BB96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>30-12-2022</w:t>
      </w:r>
    </w:p>
    <w:p w14:paraId="2045B7D7" w14:textId="1647FF53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>
        <w:rPr>
          <w:rFonts w:ascii="Arial" w:hAnsi="Arial"/>
          <w:spacing w:val="-2"/>
        </w:rPr>
        <w:t>bestuurlijke fusie PO West Ameland</w:t>
      </w:r>
    </w:p>
    <w:p w14:paraId="2DAA6EC0" w14:textId="794C8CC9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>bespreken stand van zaken</w:t>
      </w:r>
    </w:p>
    <w:p w14:paraId="7E6785B3" w14:textId="5F975E02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AF566C">
        <w:rPr>
          <w:rFonts w:ascii="Arial" w:hAnsi="Arial"/>
          <w:spacing w:val="-2"/>
        </w:rPr>
        <w:t xml:space="preserve">stand van zaken besproken </w:t>
      </w:r>
    </w:p>
    <w:p w14:paraId="64812EF1" w14:textId="77777777" w:rsidR="00F5369C" w:rsidRDefault="00F5369C" w:rsidP="00F5369C">
      <w:r>
        <w:rPr>
          <w:rFonts w:ascii="Arial" w:hAnsi="Arial"/>
          <w:spacing w:val="-2"/>
        </w:rPr>
        <w:t xml:space="preserve">     Toelichting</w:t>
      </w:r>
    </w:p>
    <w:p w14:paraId="4B490E16" w14:textId="2BB51D66" w:rsidR="00517091" w:rsidRDefault="00517091" w:rsidP="00703BD2">
      <w:pPr>
        <w:rPr>
          <w:rFonts w:ascii="Arial" w:hAnsi="Arial" w:cs="Arial"/>
        </w:rPr>
      </w:pPr>
    </w:p>
    <w:p w14:paraId="095B0C78" w14:textId="1624A861" w:rsidR="00F5369C" w:rsidRDefault="00F5369C" w:rsidP="00F5369C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>secretaris</w:t>
      </w:r>
    </w:p>
    <w:p w14:paraId="04FA1111" w14:textId="4DE99086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>30-12-2022</w:t>
      </w:r>
    </w:p>
    <w:p w14:paraId="1BAD0F80" w14:textId="7A303BD6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>
        <w:rPr>
          <w:rFonts w:ascii="Arial" w:hAnsi="Arial"/>
          <w:spacing w:val="-2"/>
        </w:rPr>
        <w:t>thema bijeenkomst gemeenteraad bestuurlijke fusie</w:t>
      </w:r>
    </w:p>
    <w:p w14:paraId="6AC29F42" w14:textId="603AEFA2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>evalueren en bespreken</w:t>
      </w:r>
    </w:p>
    <w:p w14:paraId="4764932C" w14:textId="1C6073F8" w:rsidR="00F5369C" w:rsidRDefault="00F5369C" w:rsidP="00F5369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AF566C">
        <w:rPr>
          <w:rFonts w:ascii="Arial" w:hAnsi="Arial"/>
          <w:spacing w:val="-2"/>
        </w:rPr>
        <w:t>voor kennisgeving aangenomen.</w:t>
      </w:r>
    </w:p>
    <w:p w14:paraId="786EE3E9" w14:textId="77777777" w:rsidR="00F5369C" w:rsidRDefault="00F5369C" w:rsidP="00F5369C">
      <w:r>
        <w:rPr>
          <w:rFonts w:ascii="Arial" w:hAnsi="Arial"/>
          <w:spacing w:val="-2"/>
        </w:rPr>
        <w:t xml:space="preserve">     Toelichting</w:t>
      </w:r>
    </w:p>
    <w:p w14:paraId="647CD01D" w14:textId="77777777" w:rsidR="00517091" w:rsidRDefault="00517091" w:rsidP="00703BD2">
      <w:pPr>
        <w:rPr>
          <w:rFonts w:ascii="Arial" w:hAnsi="Arial" w:cs="Arial"/>
        </w:rPr>
      </w:pPr>
    </w:p>
    <w:p w14:paraId="08363DAF" w14:textId="216CEF04" w:rsidR="00517091" w:rsidRDefault="00F5369C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</w:t>
      </w:r>
      <w:r w:rsidR="00517091">
        <w:rPr>
          <w:rFonts w:ascii="Arial" w:hAnsi="Arial"/>
          <w:spacing w:val="-2"/>
        </w:rPr>
        <w:tab/>
        <w:t>Afzender:</w:t>
      </w:r>
      <w:r w:rsidR="00517091">
        <w:rPr>
          <w:rFonts w:ascii="Arial" w:hAnsi="Arial"/>
          <w:spacing w:val="-2"/>
        </w:rPr>
        <w:tab/>
      </w:r>
    </w:p>
    <w:p w14:paraId="23E9254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42474824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rondvraag</w:t>
      </w:r>
    </w:p>
    <w:p w14:paraId="43A76DE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092F6B05" w14:textId="6A8716F4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AF566C">
        <w:rPr>
          <w:rFonts w:ascii="Arial" w:hAnsi="Arial"/>
          <w:spacing w:val="-2"/>
        </w:rPr>
        <w:t>hier wordt geen gebruik van gemaakt.</w:t>
      </w:r>
    </w:p>
    <w:p w14:paraId="7B295237" w14:textId="77777777" w:rsidR="00517091" w:rsidRDefault="00517091" w:rsidP="00517091">
      <w:r>
        <w:rPr>
          <w:rFonts w:ascii="Arial" w:hAnsi="Arial"/>
          <w:spacing w:val="-2"/>
        </w:rPr>
        <w:t xml:space="preserve">     Toelichting</w:t>
      </w:r>
    </w:p>
    <w:p w14:paraId="55196DD6" w14:textId="77777777" w:rsidR="00AF566C" w:rsidRDefault="00AF566C" w:rsidP="00134D75">
      <w:pPr>
        <w:tabs>
          <w:tab w:val="left" w:pos="284"/>
        </w:tabs>
        <w:rPr>
          <w:rFonts w:ascii="Arial" w:hAnsi="Arial" w:cs="Arial"/>
        </w:rPr>
      </w:pPr>
    </w:p>
    <w:p w14:paraId="0E953C01" w14:textId="2A0E6D02" w:rsidR="00AF566C" w:rsidRDefault="00AF566C" w:rsidP="00134D7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Toelichting door de directeur op de behaalde onderwijskundige resultaten. Voor kennisgeving aangenomen. Aandacht voor rekenen. Rapport t.z.t. bij bestuurscommissie aanbieden. </w:t>
      </w:r>
    </w:p>
    <w:p w14:paraId="417AAD89" w14:textId="77777777" w:rsidR="00AF566C" w:rsidRDefault="00AF566C" w:rsidP="00134D75">
      <w:pPr>
        <w:tabs>
          <w:tab w:val="left" w:pos="284"/>
        </w:tabs>
        <w:rPr>
          <w:rFonts w:ascii="Arial" w:hAnsi="Arial" w:cs="Arial"/>
        </w:rPr>
      </w:pPr>
    </w:p>
    <w:p w14:paraId="79632FA3" w14:textId="0E2B9EB9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67B5246B" w:rsidR="00134D75" w:rsidRDefault="00134D75" w:rsidP="00AF566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AF566C">
        <w:rPr>
          <w:rFonts w:ascii="Arial" w:hAnsi="Arial"/>
          <w:spacing w:val="-2"/>
        </w:rPr>
        <w:t>De voorzitter bedankt iedereen voor de komst en inbreng. De volgende bijeenkomst is op woensdag 15 februari 2023</w:t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5F223AA1" w14:textId="77777777" w:rsidR="00AF566C" w:rsidRDefault="00AF566C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1676D65B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AF566C">
        <w:rPr>
          <w:rFonts w:ascii="Arial" w:hAnsi="Arial"/>
          <w:spacing w:val="-3"/>
        </w:rPr>
        <w:t xml:space="preserve">besluitenlijst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8D3E32">
        <w:rPr>
          <w:rFonts w:ascii="Arial" w:hAnsi="Arial"/>
          <w:spacing w:val="-3"/>
        </w:rPr>
        <w:t>11 januari 2023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20EF" w14:textId="77777777" w:rsidR="002C3015" w:rsidRDefault="002C3015">
      <w:r>
        <w:separator/>
      </w:r>
    </w:p>
  </w:endnote>
  <w:endnote w:type="continuationSeparator" w:id="0">
    <w:p w14:paraId="3F8A0A54" w14:textId="77777777" w:rsidR="002C3015" w:rsidRDefault="002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3DB8F30E" w:rsidR="008837E9" w:rsidRPr="00FD0205" w:rsidRDefault="00AF566C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 xml:space="preserve">Besluitenlijst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8D3E32">
      <w:rPr>
        <w:rFonts w:ascii="Arial" w:hAnsi="Arial" w:cs="Arial"/>
        <w:sz w:val="16"/>
        <w:szCs w:val="16"/>
      </w:rPr>
      <w:t>11</w:t>
    </w:r>
    <w:r w:rsidR="00413F61">
      <w:rPr>
        <w:rFonts w:ascii="Arial" w:hAnsi="Arial" w:cs="Arial"/>
        <w:sz w:val="16"/>
        <w:szCs w:val="16"/>
      </w:rPr>
      <w:t>-</w:t>
    </w:r>
    <w:r w:rsidR="008D3E32">
      <w:rPr>
        <w:rFonts w:ascii="Arial" w:hAnsi="Arial" w:cs="Arial"/>
        <w:sz w:val="16"/>
        <w:szCs w:val="16"/>
      </w:rPr>
      <w:t>01</w:t>
    </w:r>
    <w:r w:rsidR="00427198">
      <w:rPr>
        <w:rFonts w:ascii="Arial" w:hAnsi="Arial" w:cs="Arial"/>
        <w:sz w:val="16"/>
        <w:szCs w:val="16"/>
      </w:rPr>
      <w:t>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21FD" w14:textId="77777777" w:rsidR="002C3015" w:rsidRDefault="002C3015">
      <w:r>
        <w:separator/>
      </w:r>
    </w:p>
  </w:footnote>
  <w:footnote w:type="continuationSeparator" w:id="0">
    <w:p w14:paraId="1FECC34E" w14:textId="77777777" w:rsidR="002C3015" w:rsidRDefault="002C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0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25"/>
  </w:num>
  <w:num w:numId="9">
    <w:abstractNumId w:val="9"/>
  </w:num>
  <w:num w:numId="10">
    <w:abstractNumId w:val="5"/>
  </w:num>
  <w:num w:numId="11">
    <w:abstractNumId w:val="22"/>
  </w:num>
  <w:num w:numId="12">
    <w:abstractNumId w:val="13"/>
  </w:num>
  <w:num w:numId="13">
    <w:abstractNumId w:val="27"/>
  </w:num>
  <w:num w:numId="14">
    <w:abstractNumId w:val="24"/>
  </w:num>
  <w:num w:numId="15">
    <w:abstractNumId w:val="16"/>
  </w:num>
  <w:num w:numId="16">
    <w:abstractNumId w:val="11"/>
  </w:num>
  <w:num w:numId="17">
    <w:abstractNumId w:val="1"/>
  </w:num>
  <w:num w:numId="18">
    <w:abstractNumId w:val="14"/>
  </w:num>
  <w:num w:numId="19">
    <w:abstractNumId w:val="18"/>
  </w:num>
  <w:num w:numId="20">
    <w:abstractNumId w:val="6"/>
  </w:num>
  <w:num w:numId="21">
    <w:abstractNumId w:val="19"/>
  </w:num>
  <w:num w:numId="22">
    <w:abstractNumId w:val="12"/>
  </w:num>
  <w:num w:numId="23">
    <w:abstractNumId w:val="4"/>
  </w:num>
  <w:num w:numId="24">
    <w:abstractNumId w:val="23"/>
  </w:num>
  <w:num w:numId="25">
    <w:abstractNumId w:val="17"/>
  </w:num>
  <w:num w:numId="26">
    <w:abstractNumId w:val="3"/>
  </w:num>
  <w:num w:numId="27">
    <w:abstractNumId w:val="15"/>
  </w:num>
  <w:num w:numId="2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1EB3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4962"/>
    <w:rsid w:val="00226554"/>
    <w:rsid w:val="00241A3C"/>
    <w:rsid w:val="00247854"/>
    <w:rsid w:val="00247BDA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566C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759D4"/>
    <w:rsid w:val="00B80F46"/>
    <w:rsid w:val="00B83777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7144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5CEF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5369C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432E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agenda</Template>
  <TotalTime>143</TotalTime>
  <Pages>2</Pages>
  <Words>440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Werkman, Janjaap</cp:lastModifiedBy>
  <cp:revision>7</cp:revision>
  <cp:lastPrinted>2022-12-08T09:37:00Z</cp:lastPrinted>
  <dcterms:created xsi:type="dcterms:W3CDTF">2023-01-12T09:49:00Z</dcterms:created>
  <dcterms:modified xsi:type="dcterms:W3CDTF">2023-01-12T12:07:00Z</dcterms:modified>
</cp:coreProperties>
</file>